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57" w:rsidRDefault="00843857" w:rsidP="00843857">
      <w:pPr>
        <w:pStyle w:val="Heading1"/>
      </w:pPr>
      <w:r>
        <w:t>RETURNS AND REFUNDS POLICY</w:t>
      </w:r>
    </w:p>
    <w:p w:rsidR="00843857" w:rsidRDefault="00843857" w:rsidP="00843857">
      <w:pPr>
        <w:pStyle w:val="FirstParagraph"/>
      </w:pPr>
      <w:r>
        <w:rPr>
          <w:b/>
          <w:bCs/>
        </w:rPr>
        <w:t>Last updated:</w:t>
      </w:r>
      <w:r>
        <w:t xml:space="preserve"> [DATE]</w:t>
      </w:r>
    </w:p>
    <w:p w:rsidR="00843857" w:rsidRDefault="00843857" w:rsidP="00843857">
      <w:pPr>
        <w:pStyle w:val="BodyText"/>
      </w:pPr>
      <w:r>
        <w:t>Our objective is to provide customers with a fair and transparent process for returns, refunds and exchanges.</w:t>
      </w:r>
    </w:p>
    <w:p w:rsidR="00843857" w:rsidRDefault="00843857" w:rsidP="00843857">
      <w:pPr>
        <w:pStyle w:val="BodyText"/>
      </w:pPr>
      <w:r>
        <w:t>This policy operates subject to your rights under applicable South African consumer legislation.</w:t>
      </w:r>
    </w:p>
    <w:p w:rsidR="00843857" w:rsidRDefault="00843857" w:rsidP="00843857">
      <w:pPr>
        <w:pStyle w:val="Heading2"/>
      </w:pPr>
      <w:bookmarkStart w:id="0" w:name="X90cd4dbd539d2054c26dcea07dbda039bb983ef"/>
      <w:r>
        <w:t>Change-of-Mind and E-Commerce Cooling-Off Rights</w:t>
      </w:r>
    </w:p>
    <w:p w:rsidR="00843857" w:rsidRDefault="00843857" w:rsidP="00843857">
      <w:pPr>
        <w:pStyle w:val="FirstParagraph"/>
      </w:pPr>
      <w:r>
        <w:t>Certain electronic transactions may qualify for a statutory cooling-off period under the Electronic Communications and Transactions Act.</w:t>
      </w:r>
    </w:p>
    <w:p w:rsidR="00843857" w:rsidRDefault="00843857" w:rsidP="00843857">
      <w:pPr>
        <w:pStyle w:val="BodyText"/>
      </w:pPr>
      <w:r>
        <w:t>Where that right applies, a customer may cancel a qualifying transaction within the applicable statutory period without giving a reason.</w:t>
      </w:r>
    </w:p>
    <w:p w:rsidR="00843857" w:rsidRDefault="00843857" w:rsidP="00843857">
      <w:pPr>
        <w:pStyle w:val="BodyText"/>
      </w:pPr>
      <w:r>
        <w:t xml:space="preserve">Certain goods and services </w:t>
      </w:r>
      <w:proofErr w:type="gramStart"/>
      <w:r>
        <w:t>may be excluded</w:t>
      </w:r>
      <w:proofErr w:type="gramEnd"/>
      <w:r>
        <w:t xml:space="preserve"> from statutory cooling-off rights.</w:t>
      </w:r>
    </w:p>
    <w:p w:rsidR="00843857" w:rsidRDefault="00843857" w:rsidP="00843857">
      <w:pPr>
        <w:pStyle w:val="BodyText"/>
      </w:pPr>
      <w:r>
        <w:t xml:space="preserve">Where a statutory cooling-off right applies, the return and refund </w:t>
      </w:r>
      <w:proofErr w:type="gramStart"/>
      <w:r>
        <w:t>will be administered</w:t>
      </w:r>
      <w:proofErr w:type="gramEnd"/>
      <w:r>
        <w:t xml:space="preserve"> according to the requirements of applicable law.</w:t>
      </w:r>
    </w:p>
    <w:p w:rsidR="00843857" w:rsidRDefault="00843857" w:rsidP="00843857">
      <w:pPr>
        <w:pStyle w:val="Heading2"/>
      </w:pPr>
      <w:bookmarkStart w:id="1" w:name="direct-marketing"/>
      <w:bookmarkEnd w:id="0"/>
      <w:r>
        <w:t>Direct Marketing</w:t>
      </w:r>
    </w:p>
    <w:p w:rsidR="00843857" w:rsidRDefault="00843857" w:rsidP="00843857">
      <w:pPr>
        <w:pStyle w:val="FirstParagraph"/>
      </w:pPr>
      <w:r>
        <w:t>Transactions resulting from direct marketing may carry additional cancellation rights under the Consumer Protection Act where applicable.</w:t>
      </w:r>
    </w:p>
    <w:p w:rsidR="00843857" w:rsidRDefault="00843857" w:rsidP="00843857">
      <w:pPr>
        <w:pStyle w:val="BodyText"/>
      </w:pPr>
      <w:r>
        <w:t>Where legislation provides a customer with a cancellation right, this policy will not restrict that right.</w:t>
      </w:r>
    </w:p>
    <w:p w:rsidR="00843857" w:rsidRDefault="00843857" w:rsidP="00843857">
      <w:pPr>
        <w:pStyle w:val="Heading2"/>
      </w:pPr>
      <w:bookmarkStart w:id="2" w:name="defective-or-incorrect-goods"/>
      <w:bookmarkEnd w:id="1"/>
      <w:r>
        <w:t>Defective or Incorrect Goods</w:t>
      </w:r>
    </w:p>
    <w:p w:rsidR="00843857" w:rsidRDefault="00843857" w:rsidP="00843857">
      <w:pPr>
        <w:pStyle w:val="FirstParagraph"/>
      </w:pPr>
      <w:r>
        <w:t xml:space="preserve">If you receive goods that are defective, damaged, unsafe or materially different from what </w:t>
      </w:r>
      <w:proofErr w:type="gramStart"/>
      <w:r>
        <w:t>was ordered</w:t>
      </w:r>
      <w:proofErr w:type="gramEnd"/>
      <w:r>
        <w:t>, please contact us as soon as reasonably possible at:</w:t>
      </w:r>
    </w:p>
    <w:p w:rsidR="00843857" w:rsidRDefault="00843857" w:rsidP="00843857">
      <w:pPr>
        <w:pStyle w:val="BodyText"/>
      </w:pPr>
      <w:r>
        <w:rPr>
          <w:b/>
          <w:bCs/>
        </w:rPr>
        <w:t>Email:</w:t>
      </w:r>
      <w:r>
        <w:t xml:space="preserve"> [RETURNS EMAIL]</w:t>
      </w:r>
    </w:p>
    <w:p w:rsidR="00843857" w:rsidRDefault="00843857" w:rsidP="00843857">
      <w:pPr>
        <w:pStyle w:val="BodyText"/>
      </w:pPr>
      <w:r>
        <w:t>Please provide your order number and sufficient information for us to investigate the matter.</w:t>
      </w:r>
    </w:p>
    <w:p w:rsidR="00843857" w:rsidRDefault="00843857" w:rsidP="00843857">
      <w:pPr>
        <w:pStyle w:val="BodyText"/>
      </w:pPr>
      <w:r>
        <w:t xml:space="preserve">Your statutory rights regarding defective goods </w:t>
      </w:r>
      <w:proofErr w:type="gramStart"/>
      <w:r>
        <w:t>are not affected</w:t>
      </w:r>
      <w:proofErr w:type="gramEnd"/>
      <w:r>
        <w:t xml:space="preserve"> by any voluntary return period offered by us.</w:t>
      </w:r>
    </w:p>
    <w:p w:rsidR="00843857" w:rsidRDefault="00843857" w:rsidP="00843857">
      <w:pPr>
        <w:pStyle w:val="Heading2"/>
      </w:pPr>
      <w:bookmarkStart w:id="3" w:name="voluntary-returns"/>
      <w:bookmarkEnd w:id="2"/>
      <w:r>
        <w:t>Voluntary Returns</w:t>
      </w:r>
    </w:p>
    <w:p w:rsidR="00843857" w:rsidRDefault="00843857" w:rsidP="00843857">
      <w:pPr>
        <w:pStyle w:val="FirstParagraph"/>
      </w:pPr>
      <w:r>
        <w:t>In addition to rights provided by law, we [DO / DO NOT] offer a voluntary change-of-mind return period.</w:t>
      </w:r>
    </w:p>
    <w:p w:rsidR="00843857" w:rsidRDefault="00843857" w:rsidP="00843857">
      <w:pPr>
        <w:pStyle w:val="BodyText"/>
      </w:pPr>
      <w:r>
        <w:t>If offered:</w:t>
      </w:r>
    </w:p>
    <w:p w:rsidR="00843857" w:rsidRDefault="00843857" w:rsidP="00843857">
      <w:pPr>
        <w:pStyle w:val="BodyText"/>
      </w:pPr>
      <w:r>
        <w:t xml:space="preserve">Products </w:t>
      </w:r>
      <w:proofErr w:type="gramStart"/>
      <w:r>
        <w:t>may be returned</w:t>
      </w:r>
      <w:proofErr w:type="gramEnd"/>
      <w:r>
        <w:t xml:space="preserve"> within [NUMBER] days of delivery, provided that they:</w:t>
      </w:r>
    </w:p>
    <w:p w:rsidR="00843857" w:rsidRDefault="00843857" w:rsidP="00843857">
      <w:pPr>
        <w:pStyle w:val="Compact"/>
        <w:numPr>
          <w:ilvl w:val="0"/>
          <w:numId w:val="1"/>
        </w:numPr>
      </w:pPr>
      <w:r>
        <w:lastRenderedPageBreak/>
        <w:t>are unused;</w:t>
      </w:r>
    </w:p>
    <w:p w:rsidR="00843857" w:rsidRDefault="00843857" w:rsidP="00843857">
      <w:pPr>
        <w:pStyle w:val="Compact"/>
        <w:numPr>
          <w:ilvl w:val="0"/>
          <w:numId w:val="1"/>
        </w:numPr>
      </w:pPr>
      <w:r>
        <w:t>are in saleable condition;</w:t>
      </w:r>
    </w:p>
    <w:p w:rsidR="00843857" w:rsidRDefault="00843857" w:rsidP="00843857">
      <w:pPr>
        <w:pStyle w:val="Compact"/>
        <w:numPr>
          <w:ilvl w:val="0"/>
          <w:numId w:val="1"/>
        </w:numPr>
      </w:pPr>
      <w:r>
        <w:t>include original packaging where reasonably applicable; and</w:t>
      </w:r>
    </w:p>
    <w:p w:rsidR="00843857" w:rsidRDefault="00843857" w:rsidP="00843857">
      <w:pPr>
        <w:pStyle w:val="Compact"/>
        <w:numPr>
          <w:ilvl w:val="0"/>
          <w:numId w:val="1"/>
        </w:numPr>
      </w:pPr>
      <w:proofErr w:type="gramStart"/>
      <w:r>
        <w:t>include</w:t>
      </w:r>
      <w:proofErr w:type="gramEnd"/>
      <w:r>
        <w:t xml:space="preserve"> proof of purchase.</w:t>
      </w:r>
    </w:p>
    <w:p w:rsidR="00843857" w:rsidRDefault="00843857" w:rsidP="00843857">
      <w:pPr>
        <w:pStyle w:val="FirstParagraph"/>
      </w:pPr>
      <w:r>
        <w:t>This voluntary policy does not replace statutory consumer rights.</w:t>
      </w:r>
    </w:p>
    <w:p w:rsidR="00843857" w:rsidRDefault="00843857" w:rsidP="00843857">
      <w:pPr>
        <w:pStyle w:val="Heading2"/>
      </w:pPr>
      <w:bookmarkStart w:id="4" w:name="Xd46e1504273127e3e130a65275841ebf7a92145"/>
      <w:bookmarkEnd w:id="3"/>
      <w:r>
        <w:t>Items That May Not Qualify for Change-of-Mind Returns</w:t>
      </w:r>
    </w:p>
    <w:p w:rsidR="00843857" w:rsidRDefault="00843857" w:rsidP="00843857">
      <w:pPr>
        <w:pStyle w:val="FirstParagraph"/>
      </w:pPr>
      <w:r>
        <w:t>Subject to applicable law, certain goods may not qualify for change-of-mind returns, particularly where their nature makes return inappropriate or where a statutory exception applies.</w:t>
      </w:r>
    </w:p>
    <w:p w:rsidR="00843857" w:rsidRDefault="00843857" w:rsidP="00843857">
      <w:pPr>
        <w:pStyle w:val="BodyText"/>
      </w:pPr>
      <w:r>
        <w:t xml:space="preserve">Examples may include goods that are </w:t>
      </w:r>
      <w:proofErr w:type="spellStart"/>
      <w:r>
        <w:t>personalised</w:t>
      </w:r>
      <w:proofErr w:type="spellEnd"/>
      <w:r>
        <w:t xml:space="preserve"> or made to specification, certain perishable products, and other categories excluded by applicable legislation.</w:t>
      </w:r>
    </w:p>
    <w:p w:rsidR="00843857" w:rsidRDefault="00843857" w:rsidP="00843857">
      <w:pPr>
        <w:pStyle w:val="BodyText"/>
      </w:pPr>
      <w:r>
        <w:t>This does not remove rights relating to defective or incorrectly supplied goods.</w:t>
      </w:r>
    </w:p>
    <w:p w:rsidR="00843857" w:rsidRDefault="00843857" w:rsidP="00843857">
      <w:pPr>
        <w:pStyle w:val="Heading2"/>
      </w:pPr>
      <w:bookmarkStart w:id="5" w:name="how-to-request-a-return"/>
      <w:bookmarkEnd w:id="4"/>
      <w:r>
        <w:t>How to Request a Return</w:t>
      </w:r>
    </w:p>
    <w:p w:rsidR="00843857" w:rsidRDefault="00843857" w:rsidP="00843857">
      <w:pPr>
        <w:pStyle w:val="FirstParagraph"/>
      </w:pPr>
      <w:r>
        <w:t>To request a return:</w:t>
      </w:r>
    </w:p>
    <w:p w:rsidR="00843857" w:rsidRDefault="00843857" w:rsidP="00843857">
      <w:pPr>
        <w:pStyle w:val="Compact"/>
        <w:numPr>
          <w:ilvl w:val="0"/>
          <w:numId w:val="2"/>
        </w:numPr>
      </w:pPr>
      <w:r>
        <w:t>Contact us at [RETURNS EMAIL].</w:t>
      </w:r>
    </w:p>
    <w:p w:rsidR="00843857" w:rsidRDefault="00843857" w:rsidP="00843857">
      <w:pPr>
        <w:pStyle w:val="Compact"/>
        <w:numPr>
          <w:ilvl w:val="0"/>
          <w:numId w:val="2"/>
        </w:numPr>
      </w:pPr>
      <w:r>
        <w:t>Provide your order number.</w:t>
      </w:r>
    </w:p>
    <w:p w:rsidR="00843857" w:rsidRDefault="00843857" w:rsidP="00843857">
      <w:pPr>
        <w:pStyle w:val="Compact"/>
        <w:numPr>
          <w:ilvl w:val="0"/>
          <w:numId w:val="2"/>
        </w:numPr>
      </w:pPr>
      <w:r>
        <w:t>Identify the product you wish to return.</w:t>
      </w:r>
    </w:p>
    <w:p w:rsidR="00843857" w:rsidRDefault="00843857" w:rsidP="00843857">
      <w:pPr>
        <w:pStyle w:val="Compact"/>
        <w:numPr>
          <w:ilvl w:val="0"/>
          <w:numId w:val="2"/>
        </w:numPr>
      </w:pPr>
      <w:r>
        <w:t>Provide the reason for the return where relevant.</w:t>
      </w:r>
    </w:p>
    <w:p w:rsidR="00843857" w:rsidRDefault="00843857" w:rsidP="00843857">
      <w:pPr>
        <w:pStyle w:val="Compact"/>
        <w:numPr>
          <w:ilvl w:val="0"/>
          <w:numId w:val="2"/>
        </w:numPr>
      </w:pPr>
      <w:r>
        <w:t>Follow the return instructions supplied by our customer service team.</w:t>
      </w:r>
    </w:p>
    <w:p w:rsidR="00843857" w:rsidRDefault="00843857" w:rsidP="00843857">
      <w:pPr>
        <w:pStyle w:val="FirstParagraph"/>
      </w:pPr>
      <w:r>
        <w:t>Products should not be sent to an address other than our designated returns address unless instructed by us.</w:t>
      </w:r>
    </w:p>
    <w:p w:rsidR="00843857" w:rsidRDefault="00843857" w:rsidP="00843857">
      <w:pPr>
        <w:pStyle w:val="BodyText"/>
      </w:pPr>
      <w:r>
        <w:rPr>
          <w:b/>
          <w:bCs/>
        </w:rPr>
        <w:t>Returns address</w:t>
      </w:r>
      <w:proofErr w:type="gramStart"/>
      <w:r>
        <w:rPr>
          <w:b/>
          <w:bCs/>
        </w:rPr>
        <w:t>:</w:t>
      </w:r>
      <w:proofErr w:type="gramEnd"/>
      <w:r>
        <w:br/>
        <w:t>[RETURNS ADDRESS]</w:t>
      </w:r>
    </w:p>
    <w:p w:rsidR="00843857" w:rsidRDefault="00843857" w:rsidP="00843857">
      <w:pPr>
        <w:pStyle w:val="Heading2"/>
      </w:pPr>
      <w:bookmarkStart w:id="6" w:name="return-delivery-costs"/>
      <w:bookmarkEnd w:id="5"/>
      <w:r>
        <w:t>Return Delivery Costs</w:t>
      </w:r>
    </w:p>
    <w:p w:rsidR="00843857" w:rsidRDefault="00843857" w:rsidP="00843857">
      <w:pPr>
        <w:pStyle w:val="FirstParagraph"/>
      </w:pPr>
      <w:r>
        <w:t>Responsibility for return delivery costs depends on the reason for the return and the consumer rights applicable to the transaction.</w:t>
      </w:r>
    </w:p>
    <w:p w:rsidR="00843857" w:rsidRDefault="00843857" w:rsidP="00843857">
      <w:pPr>
        <w:pStyle w:val="BodyText"/>
      </w:pPr>
      <w:r>
        <w:t>Where the customer exercises a statutory cooling-off right, applicable legislation determines which return costs may be charged.</w:t>
      </w:r>
    </w:p>
    <w:p w:rsidR="00843857" w:rsidRDefault="00843857" w:rsidP="00843857">
      <w:pPr>
        <w:pStyle w:val="BodyText"/>
      </w:pPr>
      <w:r>
        <w:t xml:space="preserve">Where goods </w:t>
      </w:r>
      <w:proofErr w:type="gramStart"/>
      <w:r>
        <w:t>are returned</w:t>
      </w:r>
      <w:proofErr w:type="gramEnd"/>
      <w:r>
        <w:t xml:space="preserve"> because they are defective, incorrect or otherwise non-compliant, the applicable statutory requirements will apply.</w:t>
      </w:r>
    </w:p>
    <w:p w:rsidR="00843857" w:rsidRDefault="00843857" w:rsidP="00843857">
      <w:pPr>
        <w:pStyle w:val="Heading2"/>
      </w:pPr>
      <w:bookmarkStart w:id="7" w:name="refunds"/>
      <w:bookmarkEnd w:id="6"/>
      <w:r>
        <w:t>Refunds</w:t>
      </w:r>
    </w:p>
    <w:p w:rsidR="00843857" w:rsidRDefault="00843857" w:rsidP="00843857">
      <w:pPr>
        <w:pStyle w:val="FirstParagraph"/>
      </w:pPr>
      <w:r>
        <w:t>Approved refunds will be processed using [ORIGINAL PAYMENT METHOD / SPECIFY METHOD], unless another arrangement is agreed or required by law.</w:t>
      </w:r>
    </w:p>
    <w:p w:rsidR="00843857" w:rsidRDefault="00843857" w:rsidP="00843857">
      <w:pPr>
        <w:pStyle w:val="BodyText"/>
      </w:pPr>
      <w:r>
        <w:t>Refund processing times may depend on the payment provider or financial institution.</w:t>
      </w:r>
    </w:p>
    <w:p w:rsidR="00843857" w:rsidRDefault="00843857" w:rsidP="00843857">
      <w:pPr>
        <w:pStyle w:val="BodyText"/>
      </w:pPr>
      <w:r>
        <w:lastRenderedPageBreak/>
        <w:t>Where legislation specifies a maximum refund period, we will process the refund within that period.</w:t>
      </w:r>
    </w:p>
    <w:p w:rsidR="00843857" w:rsidRDefault="00843857" w:rsidP="00843857">
      <w:bookmarkStart w:id="8" w:name="_GoBack"/>
      <w:bookmarkEnd w:id="7"/>
      <w:bookmarkEnd w:id="8"/>
    </w:p>
    <w:sectPr w:rsidR="00843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801E62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9F783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57"/>
    <w:rsid w:val="00111F8A"/>
    <w:rsid w:val="0084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54297A"/>
  <w15:chartTrackingRefBased/>
  <w15:docId w15:val="{67A5C57F-3B65-4D38-94C0-CAC62B66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857"/>
    <w:pPr>
      <w:spacing w:after="200" w:line="240" w:lineRule="auto"/>
    </w:pPr>
    <w:rPr>
      <w:rFonts w:eastAsiaTheme="minorEastAsia"/>
      <w:sz w:val="24"/>
      <w:szCs w:val="24"/>
      <w:lang w:val="en-US" w:eastAsia="zh-C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84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84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85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8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BodyText">
    <w:name w:val="Body Text"/>
    <w:basedOn w:val="Normal"/>
    <w:link w:val="BodyTextChar"/>
    <w:qFormat/>
    <w:rsid w:val="00843857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843857"/>
    <w:rPr>
      <w:rFonts w:eastAsiaTheme="minorEastAsia"/>
      <w:sz w:val="24"/>
      <w:szCs w:val="24"/>
      <w:lang w:val="en-US" w:eastAsia="zh-CN"/>
    </w:rPr>
  </w:style>
  <w:style w:type="paragraph" w:customStyle="1" w:styleId="FirstParagraph">
    <w:name w:val="First Paragraph"/>
    <w:basedOn w:val="BodyText"/>
    <w:next w:val="BodyText"/>
    <w:qFormat/>
    <w:rsid w:val="00843857"/>
  </w:style>
  <w:style w:type="paragraph" w:customStyle="1" w:styleId="Compact">
    <w:name w:val="Compact"/>
    <w:basedOn w:val="BodyText"/>
    <w:qFormat/>
    <w:rsid w:val="00843857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Booysen</dc:creator>
  <cp:keywords/>
  <dc:description/>
  <cp:lastModifiedBy>Dana Booysen</cp:lastModifiedBy>
  <cp:revision>1</cp:revision>
  <dcterms:created xsi:type="dcterms:W3CDTF">2026-08-31T09:59:00Z</dcterms:created>
  <dcterms:modified xsi:type="dcterms:W3CDTF">2026-08-31T10:04:00Z</dcterms:modified>
</cp:coreProperties>
</file>